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36146" w14:textId="77777777" w:rsidR="00710294" w:rsidRPr="00710294" w:rsidRDefault="00710294" w:rsidP="00710294">
      <w:pPr>
        <w:jc w:val="center"/>
        <w:rPr>
          <w:rFonts w:ascii="Times New Roman" w:hAnsi="Times New Roman" w:cs="Times New Roman"/>
          <w:b/>
          <w:i w:val="0"/>
          <w:sz w:val="24"/>
          <w:szCs w:val="24"/>
          <w:u w:val="single"/>
        </w:rPr>
      </w:pPr>
      <w:r w:rsidRPr="00710294">
        <w:rPr>
          <w:rFonts w:ascii="Times New Roman" w:hAnsi="Times New Roman" w:cs="Times New Roman"/>
          <w:b/>
          <w:i w:val="0"/>
          <w:sz w:val="24"/>
          <w:szCs w:val="24"/>
          <w:u w:val="single"/>
        </w:rPr>
        <w:t>NOTICE OF PUBLIC HEARING</w:t>
      </w:r>
    </w:p>
    <w:p w14:paraId="1BF77FAA" w14:textId="77777777" w:rsidR="00710294" w:rsidRPr="00710294" w:rsidRDefault="00710294" w:rsidP="00710294">
      <w:pPr>
        <w:rPr>
          <w:rFonts w:ascii="Times New Roman" w:hAnsi="Times New Roman" w:cs="Times New Roman"/>
          <w:b/>
          <w:i w:val="0"/>
          <w:sz w:val="24"/>
          <w:szCs w:val="24"/>
          <w:u w:val="single"/>
        </w:rPr>
      </w:pPr>
    </w:p>
    <w:p w14:paraId="00E9704F" w14:textId="00A9139E" w:rsidR="00710294" w:rsidRPr="00710294" w:rsidRDefault="00710294" w:rsidP="00710294">
      <w:pPr>
        <w:rPr>
          <w:rFonts w:ascii="Times New Roman" w:hAnsi="Times New Roman" w:cs="Times New Roman"/>
          <w:bCs/>
          <w:i w:val="0"/>
          <w:sz w:val="24"/>
          <w:szCs w:val="24"/>
        </w:rPr>
      </w:pPr>
      <w:r w:rsidRPr="00710294">
        <w:rPr>
          <w:rFonts w:ascii="Times New Roman" w:hAnsi="Times New Roman" w:cs="Times New Roman"/>
          <w:bCs/>
          <w:i w:val="0"/>
          <w:sz w:val="24"/>
          <w:szCs w:val="24"/>
        </w:rPr>
        <w:t>The City of Austin, Indiana</w:t>
      </w:r>
      <w:r w:rsidR="00D66B31">
        <w:rPr>
          <w:rFonts w:ascii="Times New Roman" w:hAnsi="Times New Roman" w:cs="Times New Roman"/>
          <w:bCs/>
          <w:i w:val="0"/>
          <w:sz w:val="24"/>
          <w:szCs w:val="24"/>
        </w:rPr>
        <w:t xml:space="preserve"> Common Council </w:t>
      </w:r>
      <w:r w:rsidRPr="00710294">
        <w:rPr>
          <w:rFonts w:ascii="Times New Roman" w:hAnsi="Times New Roman" w:cs="Times New Roman"/>
          <w:bCs/>
          <w:i w:val="0"/>
          <w:sz w:val="24"/>
          <w:szCs w:val="24"/>
        </w:rPr>
        <w:t xml:space="preserve">will hold a public hearing on </w:t>
      </w:r>
      <w:r>
        <w:rPr>
          <w:rFonts w:ascii="Times New Roman" w:hAnsi="Times New Roman" w:cs="Times New Roman"/>
          <w:bCs/>
          <w:i w:val="0"/>
          <w:sz w:val="24"/>
          <w:szCs w:val="24"/>
        </w:rPr>
        <w:t>September 10, 2024,</w:t>
      </w:r>
      <w:r w:rsidRPr="00710294">
        <w:rPr>
          <w:rFonts w:ascii="Times New Roman" w:hAnsi="Times New Roman" w:cs="Times New Roman"/>
          <w:bCs/>
          <w:i w:val="0"/>
          <w:sz w:val="24"/>
          <w:szCs w:val="24"/>
        </w:rPr>
        <w:t xml:space="preserve"> at </w:t>
      </w:r>
      <w:r>
        <w:rPr>
          <w:rFonts w:ascii="Times New Roman" w:hAnsi="Times New Roman" w:cs="Times New Roman"/>
          <w:bCs/>
          <w:i w:val="0"/>
          <w:sz w:val="24"/>
          <w:szCs w:val="24"/>
        </w:rPr>
        <w:t>5:00 PM</w:t>
      </w:r>
      <w:r w:rsidRPr="00710294">
        <w:rPr>
          <w:rFonts w:ascii="Times New Roman" w:hAnsi="Times New Roman" w:cs="Times New Roman"/>
          <w:bCs/>
          <w:i w:val="0"/>
          <w:sz w:val="24"/>
          <w:szCs w:val="24"/>
        </w:rPr>
        <w:t xml:space="preserve"> </w:t>
      </w:r>
      <w:r>
        <w:rPr>
          <w:rFonts w:ascii="Times New Roman" w:hAnsi="Times New Roman" w:cs="Times New Roman"/>
          <w:i w:val="0"/>
          <w:sz w:val="24"/>
          <w:szCs w:val="24"/>
        </w:rPr>
        <w:t>at the Austin City Hall, 80 W. Main St., Austin, IN 47102</w:t>
      </w:r>
      <w:r w:rsidRPr="00710294">
        <w:rPr>
          <w:rFonts w:ascii="Times New Roman" w:hAnsi="Times New Roman" w:cs="Times New Roman"/>
          <w:bCs/>
          <w:i w:val="0"/>
          <w:sz w:val="24"/>
          <w:szCs w:val="24"/>
        </w:rPr>
        <w:t>, to discuss the city’s intention to apply for grant and loan assistance from the U.S. Department of Agriculture Office of Rural Development.</w:t>
      </w:r>
    </w:p>
    <w:p w14:paraId="1686281F" w14:textId="77777777" w:rsidR="00710294" w:rsidRPr="00710294" w:rsidRDefault="00710294" w:rsidP="00710294">
      <w:pPr>
        <w:rPr>
          <w:rFonts w:ascii="Times New Roman" w:hAnsi="Times New Roman" w:cs="Times New Roman"/>
          <w:bCs/>
          <w:i w:val="0"/>
          <w:sz w:val="24"/>
          <w:szCs w:val="24"/>
        </w:rPr>
      </w:pPr>
    </w:p>
    <w:p w14:paraId="33BDE130" w14:textId="526A2EFF" w:rsidR="00710294" w:rsidRPr="00710294" w:rsidRDefault="00710294" w:rsidP="00710294">
      <w:pPr>
        <w:rPr>
          <w:rFonts w:ascii="Times New Roman" w:hAnsi="Times New Roman" w:cs="Times New Roman"/>
          <w:bCs/>
          <w:i w:val="0"/>
          <w:sz w:val="24"/>
          <w:szCs w:val="24"/>
        </w:rPr>
      </w:pPr>
      <w:r w:rsidRPr="00710294">
        <w:rPr>
          <w:rFonts w:ascii="Times New Roman" w:hAnsi="Times New Roman" w:cs="Times New Roman"/>
          <w:bCs/>
          <w:i w:val="0"/>
          <w:sz w:val="24"/>
          <w:szCs w:val="24"/>
        </w:rPr>
        <w:t xml:space="preserve">The purpose of this hearing is to receive and consider comments from the public regarding the City’s proposal to secure funding that will support </w:t>
      </w:r>
      <w:r w:rsidR="00D66B31" w:rsidRPr="00D66B31">
        <w:rPr>
          <w:rFonts w:ascii="Times New Roman" w:hAnsi="Times New Roman" w:cs="Times New Roman"/>
          <w:bCs/>
          <w:i w:val="0"/>
          <w:sz w:val="24"/>
          <w:szCs w:val="24"/>
        </w:rPr>
        <w:t>existing sewer upgrades</w:t>
      </w:r>
      <w:r w:rsidR="00D66B31">
        <w:rPr>
          <w:rFonts w:ascii="Times New Roman" w:hAnsi="Times New Roman" w:cs="Times New Roman"/>
          <w:bCs/>
          <w:i w:val="0"/>
          <w:sz w:val="24"/>
          <w:szCs w:val="24"/>
        </w:rPr>
        <w:t xml:space="preserve"> </w:t>
      </w:r>
      <w:r w:rsidR="00D66B31" w:rsidRPr="00D66B31">
        <w:rPr>
          <w:rFonts w:ascii="Times New Roman" w:hAnsi="Times New Roman" w:cs="Times New Roman"/>
          <w:bCs/>
          <w:i w:val="0"/>
          <w:sz w:val="24"/>
          <w:szCs w:val="24"/>
        </w:rPr>
        <w:t xml:space="preserve">to sewer lines, pump stations and improvements at </w:t>
      </w:r>
      <w:r w:rsidR="00D66B31">
        <w:rPr>
          <w:rFonts w:ascii="Times New Roman" w:hAnsi="Times New Roman" w:cs="Times New Roman"/>
          <w:bCs/>
          <w:i w:val="0"/>
          <w:sz w:val="24"/>
          <w:szCs w:val="24"/>
        </w:rPr>
        <w:t xml:space="preserve">the </w:t>
      </w:r>
      <w:r w:rsidR="00D66B31" w:rsidRPr="00D66B31">
        <w:rPr>
          <w:rFonts w:ascii="Times New Roman" w:hAnsi="Times New Roman" w:cs="Times New Roman"/>
          <w:bCs/>
          <w:i w:val="0"/>
          <w:sz w:val="24"/>
          <w:szCs w:val="24"/>
        </w:rPr>
        <w:t>wastewater treatment plant.</w:t>
      </w:r>
      <w:r w:rsidR="00D66B31">
        <w:rPr>
          <w:rFonts w:ascii="Times New Roman" w:hAnsi="Times New Roman" w:cs="Times New Roman"/>
          <w:bCs/>
          <w:i w:val="0"/>
          <w:sz w:val="24"/>
          <w:szCs w:val="24"/>
        </w:rPr>
        <w:t xml:space="preserve"> </w:t>
      </w:r>
      <w:r w:rsidRPr="00710294">
        <w:rPr>
          <w:rFonts w:ascii="Times New Roman" w:hAnsi="Times New Roman" w:cs="Times New Roman"/>
          <w:bCs/>
          <w:i w:val="0"/>
          <w:sz w:val="24"/>
          <w:szCs w:val="24"/>
        </w:rPr>
        <w:t xml:space="preserve">The proposed project is intended to </w:t>
      </w:r>
      <w:r w:rsidR="00D66B31" w:rsidRPr="00D66B31">
        <w:rPr>
          <w:rFonts w:ascii="Times New Roman" w:hAnsi="Times New Roman" w:cs="Times New Roman"/>
          <w:bCs/>
          <w:i w:val="0"/>
          <w:sz w:val="24"/>
          <w:szCs w:val="24"/>
        </w:rPr>
        <w:t>serve all ratepayers of the City of Austin sanitary sewage utility</w:t>
      </w:r>
      <w:r w:rsidR="00D66B31">
        <w:rPr>
          <w:rFonts w:ascii="Times New Roman" w:hAnsi="Times New Roman" w:cs="Times New Roman"/>
          <w:bCs/>
          <w:i w:val="0"/>
          <w:sz w:val="24"/>
          <w:szCs w:val="24"/>
        </w:rPr>
        <w:t xml:space="preserve">, </w:t>
      </w:r>
      <w:r w:rsidRPr="00710294">
        <w:rPr>
          <w:rFonts w:ascii="Times New Roman" w:hAnsi="Times New Roman" w:cs="Times New Roman"/>
          <w:bCs/>
          <w:i w:val="0"/>
          <w:sz w:val="24"/>
          <w:szCs w:val="24"/>
        </w:rPr>
        <w:t xml:space="preserve">improve the quality of life for residents, enhance public safety, </w:t>
      </w:r>
      <w:r w:rsidR="00D66B31">
        <w:rPr>
          <w:rFonts w:ascii="Times New Roman" w:hAnsi="Times New Roman" w:cs="Times New Roman"/>
          <w:bCs/>
          <w:i w:val="0"/>
          <w:sz w:val="24"/>
          <w:szCs w:val="24"/>
        </w:rPr>
        <w:t xml:space="preserve">and </w:t>
      </w:r>
      <w:r w:rsidRPr="00710294">
        <w:rPr>
          <w:rFonts w:ascii="Times New Roman" w:hAnsi="Times New Roman" w:cs="Times New Roman"/>
          <w:bCs/>
          <w:i w:val="0"/>
          <w:sz w:val="24"/>
          <w:szCs w:val="24"/>
        </w:rPr>
        <w:t>support economic development</w:t>
      </w:r>
      <w:r w:rsidR="00D66B31">
        <w:rPr>
          <w:rFonts w:ascii="Times New Roman" w:hAnsi="Times New Roman" w:cs="Times New Roman"/>
          <w:bCs/>
          <w:i w:val="0"/>
          <w:sz w:val="24"/>
          <w:szCs w:val="24"/>
        </w:rPr>
        <w:t>.</w:t>
      </w:r>
    </w:p>
    <w:p w14:paraId="1674CF0F" w14:textId="77777777" w:rsidR="00710294" w:rsidRPr="00710294" w:rsidRDefault="00710294" w:rsidP="00710294">
      <w:pPr>
        <w:rPr>
          <w:rFonts w:ascii="Times New Roman" w:hAnsi="Times New Roman" w:cs="Times New Roman"/>
          <w:bCs/>
          <w:i w:val="0"/>
          <w:sz w:val="24"/>
          <w:szCs w:val="24"/>
        </w:rPr>
      </w:pPr>
    </w:p>
    <w:p w14:paraId="37D70F9F" w14:textId="7B7FD214" w:rsidR="00710294" w:rsidRPr="00710294" w:rsidRDefault="00710294" w:rsidP="00710294">
      <w:pPr>
        <w:rPr>
          <w:rFonts w:ascii="Times New Roman" w:hAnsi="Times New Roman" w:cs="Times New Roman"/>
          <w:bCs/>
          <w:i w:val="0"/>
          <w:sz w:val="24"/>
          <w:szCs w:val="24"/>
        </w:rPr>
      </w:pPr>
      <w:r w:rsidRPr="00710294">
        <w:rPr>
          <w:rFonts w:ascii="Times New Roman" w:hAnsi="Times New Roman" w:cs="Times New Roman"/>
          <w:bCs/>
          <w:i w:val="0"/>
          <w:sz w:val="24"/>
          <w:szCs w:val="24"/>
        </w:rPr>
        <w:t xml:space="preserve">All interested citizens are encouraged to attend and provide their input on the proposed application and project. Comments from the public will be taken into consideration before the </w:t>
      </w:r>
      <w:r w:rsidR="00D66B31" w:rsidRPr="00710294">
        <w:rPr>
          <w:rFonts w:ascii="Times New Roman" w:hAnsi="Times New Roman" w:cs="Times New Roman"/>
          <w:bCs/>
          <w:i w:val="0"/>
          <w:sz w:val="24"/>
          <w:szCs w:val="24"/>
        </w:rPr>
        <w:t>city</w:t>
      </w:r>
      <w:r w:rsidRPr="00710294">
        <w:rPr>
          <w:rFonts w:ascii="Times New Roman" w:hAnsi="Times New Roman" w:cs="Times New Roman"/>
          <w:bCs/>
          <w:i w:val="0"/>
          <w:sz w:val="24"/>
          <w:szCs w:val="24"/>
        </w:rPr>
        <w:t xml:space="preserve"> proceeds with the application process.</w:t>
      </w:r>
      <w:r>
        <w:rPr>
          <w:rFonts w:ascii="Times New Roman" w:hAnsi="Times New Roman" w:cs="Times New Roman"/>
          <w:bCs/>
          <w:i w:val="0"/>
          <w:sz w:val="24"/>
          <w:szCs w:val="24"/>
        </w:rPr>
        <w:t xml:space="preserve"> </w:t>
      </w:r>
      <w:r w:rsidRPr="00710294">
        <w:rPr>
          <w:rFonts w:ascii="Times New Roman" w:hAnsi="Times New Roman" w:cs="Times New Roman"/>
          <w:bCs/>
          <w:i w:val="0"/>
          <w:sz w:val="24"/>
          <w:szCs w:val="24"/>
        </w:rPr>
        <w:t>Details of the proposed project, including cost estimates, financing plans, and potential impacts on the community, will be presented during the hearing. The City of Austin looks forward to your participation and input.</w:t>
      </w:r>
    </w:p>
    <w:p w14:paraId="378B6BB2" w14:textId="77777777" w:rsidR="00710294" w:rsidRDefault="00710294" w:rsidP="00D0657E">
      <w:pPr>
        <w:jc w:val="center"/>
        <w:rPr>
          <w:rFonts w:ascii="Times New Roman" w:hAnsi="Times New Roman" w:cs="Times New Roman"/>
          <w:b/>
          <w:i w:val="0"/>
          <w:sz w:val="24"/>
          <w:szCs w:val="24"/>
          <w:u w:val="single"/>
        </w:rPr>
      </w:pPr>
    </w:p>
    <w:p w14:paraId="12BF6E1F" w14:textId="18204192" w:rsidR="009F2596" w:rsidRDefault="007F5902" w:rsidP="003B3B35">
      <w:pPr>
        <w:spacing w:line="480" w:lineRule="auto"/>
        <w:rPr>
          <w:rFonts w:ascii="Times New Roman" w:hAnsi="Times New Roman" w:cs="Times New Roman"/>
          <w:i w:val="0"/>
          <w:sz w:val="24"/>
          <w:szCs w:val="24"/>
        </w:rPr>
      </w:pPr>
      <w:r>
        <w:rPr>
          <w:rFonts w:ascii="Times New Roman" w:hAnsi="Times New Roman" w:cs="Times New Roman"/>
          <w:i w:val="0"/>
          <w:sz w:val="24"/>
          <w:szCs w:val="24"/>
        </w:rPr>
        <w:tab/>
        <w:t xml:space="preserve">Dated:  </w:t>
      </w:r>
      <w:r w:rsidR="00710294">
        <w:rPr>
          <w:rFonts w:ascii="Times New Roman" w:hAnsi="Times New Roman" w:cs="Times New Roman"/>
          <w:i w:val="0"/>
          <w:sz w:val="24"/>
          <w:szCs w:val="24"/>
        </w:rPr>
        <w:t>August 16, 2024</w:t>
      </w:r>
    </w:p>
    <w:p w14:paraId="54F06943" w14:textId="77777777" w:rsidR="009F2596" w:rsidRPr="00D83941" w:rsidRDefault="009F2596" w:rsidP="00F629FD">
      <w:pPr>
        <w:spacing w:line="480" w:lineRule="auto"/>
        <w:jc w:val="both"/>
        <w:rPr>
          <w:rFonts w:ascii="Times New Roman" w:hAnsi="Times New Roman" w:cs="Times New Roman"/>
          <w:i w:val="0"/>
          <w:sz w:val="24"/>
          <w:szCs w:val="24"/>
        </w:rPr>
      </w:pPr>
    </w:p>
    <w:p w14:paraId="26030C8D" w14:textId="4E4B7E6D" w:rsidR="00D83941" w:rsidRPr="00D83941" w:rsidRDefault="00D83941" w:rsidP="00D83941">
      <w:pPr>
        <w:tabs>
          <w:tab w:val="left" w:pos="-720"/>
        </w:tabs>
        <w:suppressAutoHyphens/>
        <w:jc w:val="both"/>
        <w:rPr>
          <w:rFonts w:ascii="Times New Roman" w:hAnsi="Times New Roman" w:cs="Times New Roman"/>
          <w:i w:val="0"/>
          <w:spacing w:val="-3"/>
          <w:sz w:val="24"/>
          <w:szCs w:val="24"/>
          <w:u w:val="single"/>
        </w:rPr>
      </w:pP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u w:val="single"/>
        </w:rPr>
        <w:t xml:space="preserve">/s/ </w:t>
      </w:r>
      <w:r w:rsidR="003B3B35">
        <w:rPr>
          <w:rFonts w:ascii="Times New Roman" w:hAnsi="Times New Roman" w:cs="Times New Roman"/>
          <w:i w:val="0"/>
          <w:spacing w:val="-3"/>
          <w:sz w:val="24"/>
          <w:szCs w:val="24"/>
          <w:u w:val="single"/>
        </w:rPr>
        <w:t>Chris Fugate</w:t>
      </w:r>
      <w:r>
        <w:rPr>
          <w:rFonts w:ascii="Times New Roman" w:hAnsi="Times New Roman" w:cs="Times New Roman"/>
          <w:i w:val="0"/>
          <w:spacing w:val="-3"/>
          <w:sz w:val="24"/>
          <w:szCs w:val="24"/>
          <w:u w:val="single"/>
        </w:rPr>
        <w:tab/>
      </w:r>
      <w:r>
        <w:rPr>
          <w:rFonts w:ascii="Times New Roman" w:hAnsi="Times New Roman" w:cs="Times New Roman"/>
          <w:i w:val="0"/>
          <w:spacing w:val="-3"/>
          <w:sz w:val="24"/>
          <w:szCs w:val="24"/>
          <w:u w:val="single"/>
        </w:rPr>
        <w:tab/>
      </w:r>
      <w:r>
        <w:rPr>
          <w:rFonts w:ascii="Times New Roman" w:hAnsi="Times New Roman" w:cs="Times New Roman"/>
          <w:i w:val="0"/>
          <w:spacing w:val="-3"/>
          <w:sz w:val="24"/>
          <w:szCs w:val="24"/>
          <w:u w:val="single"/>
        </w:rPr>
        <w:tab/>
      </w:r>
    </w:p>
    <w:p w14:paraId="5E055590" w14:textId="127D4348" w:rsidR="00D83941" w:rsidRPr="00D83941" w:rsidRDefault="00D83941" w:rsidP="00D83941">
      <w:pPr>
        <w:tabs>
          <w:tab w:val="left" w:pos="-720"/>
        </w:tabs>
        <w:suppressAutoHyphens/>
        <w:jc w:val="both"/>
        <w:rPr>
          <w:rFonts w:ascii="Times New Roman" w:hAnsi="Times New Roman" w:cs="Times New Roman"/>
          <w:i w:val="0"/>
          <w:spacing w:val="-3"/>
          <w:sz w:val="24"/>
          <w:szCs w:val="24"/>
        </w:rPr>
      </w:pP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003B3B35">
        <w:rPr>
          <w:rFonts w:ascii="Times New Roman" w:hAnsi="Times New Roman" w:cs="Times New Roman"/>
          <w:i w:val="0"/>
          <w:spacing w:val="-3"/>
          <w:sz w:val="24"/>
          <w:szCs w:val="24"/>
        </w:rPr>
        <w:t>Chris Fugate</w:t>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p>
    <w:p w14:paraId="0DB05513" w14:textId="4E9D466A" w:rsidR="009F2596" w:rsidRDefault="00D83941" w:rsidP="00D83941">
      <w:pPr>
        <w:jc w:val="both"/>
        <w:rPr>
          <w:rFonts w:ascii="Times New Roman" w:hAnsi="Times New Roman" w:cs="Times New Roman"/>
          <w:i w:val="0"/>
          <w:sz w:val="24"/>
          <w:szCs w:val="24"/>
        </w:rPr>
      </w:pP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t xml:space="preserve">Clerk-Treasurer, City of </w:t>
      </w:r>
      <w:r w:rsidR="003B3B35">
        <w:rPr>
          <w:rFonts w:ascii="Times New Roman" w:hAnsi="Times New Roman" w:cs="Times New Roman"/>
          <w:i w:val="0"/>
          <w:spacing w:val="-3"/>
          <w:sz w:val="24"/>
          <w:szCs w:val="24"/>
        </w:rPr>
        <w:t>Austin</w:t>
      </w:r>
      <w:r w:rsidRPr="00D83941">
        <w:rPr>
          <w:rFonts w:ascii="Times New Roman" w:hAnsi="Times New Roman" w:cs="Times New Roman"/>
          <w:i w:val="0"/>
          <w:spacing w:val="-3"/>
          <w:sz w:val="24"/>
          <w:szCs w:val="24"/>
        </w:rPr>
        <w:tab/>
      </w:r>
      <w:r w:rsidRPr="00D83941">
        <w:rPr>
          <w:rFonts w:ascii="Times New Roman" w:hAnsi="Times New Roman" w:cs="Times New Roman"/>
          <w:i w:val="0"/>
          <w:spacing w:val="-3"/>
          <w:sz w:val="24"/>
          <w:szCs w:val="24"/>
        </w:rPr>
        <w:tab/>
      </w:r>
    </w:p>
    <w:p w14:paraId="40BC72A0" w14:textId="77777777" w:rsidR="00521161" w:rsidRDefault="00521161" w:rsidP="00521161">
      <w:pPr>
        <w:jc w:val="both"/>
        <w:rPr>
          <w:rFonts w:ascii="Times New Roman" w:hAnsi="Times New Roman" w:cs="Times New Roman"/>
          <w:i w:val="0"/>
          <w:sz w:val="16"/>
          <w:szCs w:val="16"/>
        </w:rPr>
      </w:pPr>
    </w:p>
    <w:p w14:paraId="18862ADC" w14:textId="77777777" w:rsidR="00521161" w:rsidRDefault="00521161" w:rsidP="00521161">
      <w:pPr>
        <w:jc w:val="both"/>
        <w:rPr>
          <w:rFonts w:ascii="Times New Roman" w:hAnsi="Times New Roman" w:cs="Times New Roman"/>
          <w:i w:val="0"/>
          <w:sz w:val="16"/>
          <w:szCs w:val="16"/>
        </w:rPr>
      </w:pPr>
    </w:p>
    <w:p w14:paraId="6E26FF61" w14:textId="77777777" w:rsidR="00521161" w:rsidRDefault="00521161" w:rsidP="00521161">
      <w:pPr>
        <w:jc w:val="both"/>
        <w:rPr>
          <w:rFonts w:ascii="Times New Roman" w:hAnsi="Times New Roman" w:cs="Times New Roman"/>
          <w:i w:val="0"/>
          <w:sz w:val="16"/>
          <w:szCs w:val="16"/>
        </w:rPr>
      </w:pPr>
    </w:p>
    <w:p w14:paraId="692014B0" w14:textId="77777777" w:rsidR="00521161" w:rsidRDefault="00521161" w:rsidP="00521161">
      <w:pPr>
        <w:jc w:val="both"/>
        <w:rPr>
          <w:rFonts w:ascii="Times New Roman" w:hAnsi="Times New Roman" w:cs="Times New Roman"/>
          <w:i w:val="0"/>
          <w:sz w:val="16"/>
          <w:szCs w:val="16"/>
        </w:rPr>
      </w:pPr>
    </w:p>
    <w:p w14:paraId="0EC685DF" w14:textId="77777777" w:rsidR="00521161" w:rsidRDefault="00521161" w:rsidP="00521161">
      <w:pPr>
        <w:jc w:val="both"/>
        <w:rPr>
          <w:rFonts w:ascii="Times New Roman" w:hAnsi="Times New Roman" w:cs="Times New Roman"/>
          <w:i w:val="0"/>
          <w:sz w:val="16"/>
          <w:szCs w:val="16"/>
        </w:rPr>
      </w:pPr>
    </w:p>
    <w:p w14:paraId="455A9D32" w14:textId="583B1F02" w:rsidR="00D66B31" w:rsidRPr="00AD71B8" w:rsidRDefault="003B3B35" w:rsidP="00D66B31">
      <w:pPr>
        <w:rPr>
          <w:rFonts w:ascii="Times New Roman" w:hAnsi="Times New Roman" w:cs="Times New Roman"/>
          <w:sz w:val="24"/>
          <w:szCs w:val="24"/>
        </w:rPr>
      </w:pPr>
      <w:r w:rsidRPr="00572274">
        <w:rPr>
          <w:rFonts w:ascii="Times New Roman" w:hAnsi="Times New Roman" w:cs="Times New Roman"/>
          <w:b/>
          <w:i w:val="0"/>
          <w:sz w:val="24"/>
          <w:szCs w:val="24"/>
        </w:rPr>
        <w:t xml:space="preserve"> </w:t>
      </w:r>
      <w:r w:rsidR="00D66B31" w:rsidRPr="002030EC">
        <w:rPr>
          <w:rFonts w:ascii="Times New Roman" w:hAnsi="Times New Roman" w:cs="Times New Roman"/>
          <w:b/>
          <w:bCs/>
          <w:sz w:val="24"/>
          <w:szCs w:val="24"/>
        </w:rPr>
        <w:t xml:space="preserve">*Note to editor:  Please </w:t>
      </w:r>
      <w:r w:rsidR="00D66B31">
        <w:rPr>
          <w:rFonts w:ascii="Times New Roman" w:hAnsi="Times New Roman" w:cs="Times New Roman"/>
          <w:b/>
          <w:bCs/>
          <w:sz w:val="24"/>
          <w:szCs w:val="24"/>
        </w:rPr>
        <w:t>publish i</w:t>
      </w:r>
      <w:r w:rsidR="00D66B31" w:rsidRPr="002030EC">
        <w:rPr>
          <w:rFonts w:ascii="Times New Roman" w:hAnsi="Times New Roman" w:cs="Times New Roman"/>
          <w:b/>
          <w:bCs/>
          <w:sz w:val="24"/>
          <w:szCs w:val="24"/>
        </w:rPr>
        <w:t xml:space="preserve">n the Crothersville Times on </w:t>
      </w:r>
      <w:r w:rsidR="00D66B31">
        <w:rPr>
          <w:rFonts w:ascii="Times New Roman" w:hAnsi="Times New Roman" w:cs="Times New Roman"/>
          <w:b/>
          <w:bCs/>
          <w:sz w:val="24"/>
          <w:szCs w:val="24"/>
        </w:rPr>
        <w:t xml:space="preserve">August </w:t>
      </w:r>
      <w:r w:rsidR="00183FDF">
        <w:rPr>
          <w:rFonts w:ascii="Times New Roman" w:hAnsi="Times New Roman" w:cs="Times New Roman"/>
          <w:b/>
          <w:bCs/>
          <w:sz w:val="24"/>
          <w:szCs w:val="24"/>
        </w:rPr>
        <w:t>21</w:t>
      </w:r>
      <w:r w:rsidR="00D66B31" w:rsidRPr="002030EC">
        <w:rPr>
          <w:rFonts w:ascii="Times New Roman" w:hAnsi="Times New Roman" w:cs="Times New Roman"/>
          <w:b/>
          <w:bCs/>
          <w:sz w:val="24"/>
          <w:szCs w:val="24"/>
        </w:rPr>
        <w:t>, 202</w:t>
      </w:r>
      <w:r w:rsidR="00D66B31">
        <w:rPr>
          <w:rFonts w:ascii="Times New Roman" w:hAnsi="Times New Roman" w:cs="Times New Roman"/>
          <w:b/>
          <w:bCs/>
          <w:sz w:val="24"/>
          <w:szCs w:val="24"/>
        </w:rPr>
        <w:t>4. Please</w:t>
      </w:r>
      <w:r w:rsidR="00D66B31" w:rsidRPr="002030EC">
        <w:rPr>
          <w:rFonts w:ascii="Times New Roman" w:hAnsi="Times New Roman" w:cs="Times New Roman"/>
          <w:b/>
          <w:bCs/>
          <w:sz w:val="24"/>
          <w:szCs w:val="24"/>
        </w:rPr>
        <w:t xml:space="preserve"> send proof of publication and billing to </w:t>
      </w:r>
      <w:r w:rsidR="00D66B31">
        <w:rPr>
          <w:rFonts w:ascii="Times New Roman" w:hAnsi="Times New Roman" w:cs="Times New Roman"/>
          <w:b/>
          <w:bCs/>
          <w:sz w:val="24"/>
          <w:szCs w:val="24"/>
        </w:rPr>
        <w:t xml:space="preserve">the Clerk-Treasurer </w:t>
      </w:r>
      <w:r w:rsidR="00D66B31" w:rsidRPr="002030EC">
        <w:rPr>
          <w:rFonts w:ascii="Times New Roman" w:hAnsi="Times New Roman" w:cs="Times New Roman"/>
          <w:b/>
          <w:bCs/>
          <w:sz w:val="24"/>
          <w:szCs w:val="24"/>
        </w:rPr>
        <w:t>at Austin City Hall.</w:t>
      </w:r>
    </w:p>
    <w:p w14:paraId="3AB6E550" w14:textId="404D643A" w:rsidR="00521161" w:rsidRPr="00572274" w:rsidRDefault="00521161" w:rsidP="00572274">
      <w:pPr>
        <w:rPr>
          <w:rFonts w:ascii="Times New Roman" w:hAnsi="Times New Roman" w:cs="Times New Roman"/>
          <w:i w:val="0"/>
          <w:sz w:val="24"/>
          <w:szCs w:val="24"/>
        </w:rPr>
      </w:pPr>
    </w:p>
    <w:sectPr w:rsidR="00521161" w:rsidRPr="00572274" w:rsidSect="00E035D8">
      <w:foot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C51FB" w14:textId="77777777" w:rsidR="005E4960" w:rsidRDefault="005E4960" w:rsidP="00810BB0">
      <w:r>
        <w:separator/>
      </w:r>
    </w:p>
  </w:endnote>
  <w:endnote w:type="continuationSeparator" w:id="0">
    <w:p w14:paraId="3443794E" w14:textId="77777777" w:rsidR="005E4960" w:rsidRDefault="005E4960" w:rsidP="0081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F5E6" w14:textId="5362EC4A" w:rsidR="00A40828" w:rsidRPr="00127A1A" w:rsidRDefault="00127A1A" w:rsidP="00127A1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10A74" w14:textId="77777777" w:rsidR="005E4960" w:rsidRDefault="005E4960" w:rsidP="00810BB0">
      <w:pPr>
        <w:rPr>
          <w:noProof/>
        </w:rPr>
      </w:pPr>
      <w:r>
        <w:rPr>
          <w:noProof/>
        </w:rPr>
        <w:separator/>
      </w:r>
    </w:p>
  </w:footnote>
  <w:footnote w:type="continuationSeparator" w:id="0">
    <w:p w14:paraId="2A3546DC" w14:textId="77777777" w:rsidR="005E4960" w:rsidRDefault="005E4960" w:rsidP="00810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11508C9D-994F-4925-B94E-03F4631B58C1}"/>
    <w:docVar w:name="dgnword-docGUID" w:val="{B3DEBC07-5319-4174-B46C-ED201393D64C}"/>
    <w:docVar w:name="dgnword-eventsink" w:val="198105504"/>
  </w:docVars>
  <w:rsids>
    <w:rsidRoot w:val="003007EE"/>
    <w:rsid w:val="000B7C70"/>
    <w:rsid w:val="000F09A7"/>
    <w:rsid w:val="000F30CC"/>
    <w:rsid w:val="00127A1A"/>
    <w:rsid w:val="00162AC4"/>
    <w:rsid w:val="001810ED"/>
    <w:rsid w:val="00183FDF"/>
    <w:rsid w:val="001B4DF2"/>
    <w:rsid w:val="001D60C3"/>
    <w:rsid w:val="0020379D"/>
    <w:rsid w:val="00271035"/>
    <w:rsid w:val="002821BE"/>
    <w:rsid w:val="002B3B41"/>
    <w:rsid w:val="002E1F8F"/>
    <w:rsid w:val="003007EE"/>
    <w:rsid w:val="00365B65"/>
    <w:rsid w:val="003B3B35"/>
    <w:rsid w:val="003C07BE"/>
    <w:rsid w:val="003F2F50"/>
    <w:rsid w:val="0044404D"/>
    <w:rsid w:val="00446B00"/>
    <w:rsid w:val="0045715F"/>
    <w:rsid w:val="00481BF6"/>
    <w:rsid w:val="004B0B97"/>
    <w:rsid w:val="00506C9D"/>
    <w:rsid w:val="0050753F"/>
    <w:rsid w:val="00521161"/>
    <w:rsid w:val="00572274"/>
    <w:rsid w:val="005E4960"/>
    <w:rsid w:val="005E5BA4"/>
    <w:rsid w:val="005E71F4"/>
    <w:rsid w:val="006A2B9E"/>
    <w:rsid w:val="006D63EB"/>
    <w:rsid w:val="006F4C86"/>
    <w:rsid w:val="00710294"/>
    <w:rsid w:val="00733DAB"/>
    <w:rsid w:val="007440B9"/>
    <w:rsid w:val="0076473E"/>
    <w:rsid w:val="00796EC7"/>
    <w:rsid w:val="007B443D"/>
    <w:rsid w:val="007F5902"/>
    <w:rsid w:val="00810BB0"/>
    <w:rsid w:val="009F2596"/>
    <w:rsid w:val="00A40828"/>
    <w:rsid w:val="00AB2957"/>
    <w:rsid w:val="00AF0B3F"/>
    <w:rsid w:val="00B61246"/>
    <w:rsid w:val="00B707F2"/>
    <w:rsid w:val="00B87387"/>
    <w:rsid w:val="00BC7FAD"/>
    <w:rsid w:val="00BF66F9"/>
    <w:rsid w:val="00C61C4E"/>
    <w:rsid w:val="00CC2E91"/>
    <w:rsid w:val="00CC5408"/>
    <w:rsid w:val="00CE6502"/>
    <w:rsid w:val="00D0657E"/>
    <w:rsid w:val="00D17D8F"/>
    <w:rsid w:val="00D62709"/>
    <w:rsid w:val="00D66B31"/>
    <w:rsid w:val="00D83941"/>
    <w:rsid w:val="00E035D8"/>
    <w:rsid w:val="00E44108"/>
    <w:rsid w:val="00E862CE"/>
    <w:rsid w:val="00EA4754"/>
    <w:rsid w:val="00EE5CE8"/>
    <w:rsid w:val="00F02913"/>
    <w:rsid w:val="00F37C29"/>
    <w:rsid w:val="00F56222"/>
    <w:rsid w:val="00F629FD"/>
    <w:rsid w:val="00F7302F"/>
    <w:rsid w:val="00F82763"/>
    <w:rsid w:val="00FC7E92"/>
    <w:rsid w:val="00FF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3BA97"/>
  <w15:chartTrackingRefBased/>
  <w15:docId w15:val="{4AE48A61-CA00-4BC4-8139-6A1552B0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9FD"/>
    <w:rPr>
      <w:rFonts w:ascii="Monotype Corsiva" w:hAnsi="Monotype Corsiva"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B0B97"/>
    <w:rPr>
      <w:rFonts w:ascii="Arial" w:hAnsi="Arial"/>
      <w:i w:val="0"/>
      <w:sz w:val="20"/>
      <w:szCs w:val="20"/>
    </w:rPr>
  </w:style>
  <w:style w:type="paragraph" w:styleId="EnvelopeAddress">
    <w:name w:val="envelope address"/>
    <w:basedOn w:val="Normal"/>
    <w:rsid w:val="0076473E"/>
    <w:pPr>
      <w:framePr w:w="7920" w:h="1980" w:hRule="exact" w:hSpace="180" w:wrap="auto" w:hAnchor="page" w:xAlign="center" w:yAlign="bottom"/>
      <w:ind w:left="2880"/>
    </w:pPr>
    <w:rPr>
      <w:rFonts w:ascii="Times New Roman" w:hAnsi="Times New Roman"/>
      <w:i w:val="0"/>
      <w:sz w:val="24"/>
      <w:szCs w:val="24"/>
    </w:rPr>
  </w:style>
  <w:style w:type="paragraph" w:styleId="BalloonText">
    <w:name w:val="Balloon Text"/>
    <w:basedOn w:val="Normal"/>
    <w:link w:val="BalloonTextChar"/>
    <w:uiPriority w:val="99"/>
    <w:semiHidden/>
    <w:unhideWhenUsed/>
    <w:rsid w:val="00365B65"/>
    <w:rPr>
      <w:rFonts w:ascii="Tahoma" w:hAnsi="Tahoma" w:cs="Tahoma"/>
      <w:sz w:val="16"/>
      <w:szCs w:val="16"/>
    </w:rPr>
  </w:style>
  <w:style w:type="character" w:customStyle="1" w:styleId="BalloonTextChar">
    <w:name w:val="Balloon Text Char"/>
    <w:link w:val="BalloonText"/>
    <w:uiPriority w:val="99"/>
    <w:semiHidden/>
    <w:rsid w:val="00365B65"/>
    <w:rPr>
      <w:rFonts w:ascii="Tahoma" w:hAnsi="Tahoma" w:cs="Tahoma"/>
      <w:i/>
      <w:sz w:val="16"/>
      <w:szCs w:val="16"/>
    </w:rPr>
  </w:style>
  <w:style w:type="paragraph" w:styleId="Header">
    <w:name w:val="header"/>
    <w:basedOn w:val="Normal"/>
    <w:link w:val="HeaderChar"/>
    <w:uiPriority w:val="99"/>
    <w:unhideWhenUsed/>
    <w:rsid w:val="00810BB0"/>
    <w:pPr>
      <w:tabs>
        <w:tab w:val="center" w:pos="4680"/>
        <w:tab w:val="right" w:pos="9360"/>
      </w:tabs>
    </w:pPr>
  </w:style>
  <w:style w:type="character" w:customStyle="1" w:styleId="HeaderChar">
    <w:name w:val="Header Char"/>
    <w:link w:val="Header"/>
    <w:uiPriority w:val="99"/>
    <w:rsid w:val="00810BB0"/>
    <w:rPr>
      <w:rFonts w:ascii="Monotype Corsiva" w:hAnsi="Monotype Corsiva" w:cs="Arial"/>
      <w:i/>
      <w:sz w:val="22"/>
      <w:szCs w:val="22"/>
    </w:rPr>
  </w:style>
  <w:style w:type="paragraph" w:styleId="Footer">
    <w:name w:val="footer"/>
    <w:basedOn w:val="Normal"/>
    <w:link w:val="FooterChar"/>
    <w:uiPriority w:val="99"/>
    <w:unhideWhenUsed/>
    <w:rsid w:val="00810BB0"/>
    <w:pPr>
      <w:tabs>
        <w:tab w:val="center" w:pos="4680"/>
        <w:tab w:val="right" w:pos="9360"/>
      </w:tabs>
    </w:pPr>
  </w:style>
  <w:style w:type="character" w:customStyle="1" w:styleId="FooterChar">
    <w:name w:val="Footer Char"/>
    <w:link w:val="Footer"/>
    <w:uiPriority w:val="99"/>
    <w:rsid w:val="00810BB0"/>
    <w:rPr>
      <w:rFonts w:ascii="Monotype Corsiva" w:hAnsi="Monotype Corsiva" w:cs="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1300</Characters>
  <Application>Microsoft Office Word</Application>
  <DocSecurity>0</DocSecurity>
  <PresentationFormat>11|.DOC</PresentationFormat>
  <Lines>10</Lines>
  <Paragraphs>3</Paragraphs>
  <ScaleCrop>false</ScaleCrop>
  <HeadingPairs>
    <vt:vector size="2" baseType="variant">
      <vt:variant>
        <vt:lpstr>Title</vt:lpstr>
      </vt:variant>
      <vt:variant>
        <vt:i4>1</vt:i4>
      </vt:variant>
    </vt:vector>
  </HeadingPairs>
  <TitlesOfParts>
    <vt:vector size="1" baseType="lpstr">
      <vt:lpstr>Notice of Hearing on Petition to Vacate a portion of Wanda Street, Scottsburg, IN (00019459).DOC</vt:lpstr>
    </vt:vector>
  </TitlesOfParts>
  <Company>Windows User</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Hearing on Petition to Vacate a portion of Wanda Street, Scottsburg, IN (00019459).DOC</dc:title>
  <dc:subject>Client Files\COS\GR\00019459.DOC\Notice of Hearing on Petition to Vacate a portion of Wanda Street, Scottsburg, IN/font=8</dc:subject>
  <dc:creator>donnette</dc:creator>
  <cp:keywords/>
  <cp:lastModifiedBy>Joshua Stigdon</cp:lastModifiedBy>
  <cp:revision>5</cp:revision>
  <cp:lastPrinted>2019-12-18T21:56:00Z</cp:lastPrinted>
  <dcterms:created xsi:type="dcterms:W3CDTF">2024-08-16T15:42:00Z</dcterms:created>
  <dcterms:modified xsi:type="dcterms:W3CDTF">2024-08-16T15:53:00Z</dcterms:modified>
</cp:coreProperties>
</file>